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2017年夏秋</w:t>
      </w:r>
      <w:bookmarkStart w:id="0" w:name="_GoBack"/>
      <w:bookmarkEnd w:id="0"/>
      <w:r>
        <w:rPr>
          <w:rFonts w:hint="eastAsia" w:ascii="微软雅黑" w:hAnsi="微软雅黑" w:eastAsia="微软雅黑"/>
          <w:sz w:val="30"/>
          <w:szCs w:val="30"/>
        </w:rPr>
        <w:t>美国顶级名校访学项目</w:t>
      </w:r>
    </w:p>
    <w:p>
      <w:pPr>
        <w:spacing w:line="360" w:lineRule="auto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宣讲会通知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5"/>
        <w:wordWrap w:val="0"/>
        <w:jc w:val="center"/>
        <w:rPr>
          <w:rStyle w:val="7"/>
          <w:rFonts w:ascii="Tahoma" w:hAnsi="Tahoma" w:cs="Tahoma"/>
          <w:color w:val="333333"/>
          <w:sz w:val="21"/>
          <w:szCs w:val="21"/>
        </w:rPr>
      </w:pPr>
      <w:r>
        <w:rPr>
          <w:rStyle w:val="7"/>
          <w:rFonts w:ascii="Tahoma" w:hAnsi="Tahoma" w:cs="Tahoma"/>
          <w:color w:val="333333"/>
          <w:sz w:val="21"/>
          <w:szCs w:val="21"/>
        </w:rPr>
        <w:t>美国哥伦比亚大学、宾夕法尼亚大学、波士顿大学等</w:t>
      </w:r>
      <w:r>
        <w:rPr>
          <w:rStyle w:val="7"/>
          <w:rFonts w:hint="eastAsia" w:ascii="Tahoma" w:hAnsi="Tahoma" w:cs="Tahoma"/>
          <w:color w:val="333333"/>
          <w:sz w:val="21"/>
          <w:szCs w:val="21"/>
        </w:rPr>
        <w:t>六</w:t>
      </w:r>
      <w:r>
        <w:rPr>
          <w:rStyle w:val="7"/>
          <w:rFonts w:ascii="Tahoma" w:hAnsi="Tahoma" w:cs="Tahoma"/>
          <w:color w:val="333333"/>
          <w:sz w:val="21"/>
          <w:szCs w:val="21"/>
        </w:rPr>
        <w:t>所名校</w:t>
      </w:r>
      <w:r>
        <w:rPr>
          <w:rStyle w:val="7"/>
          <w:rFonts w:hint="eastAsia" w:ascii="Tahoma" w:hAnsi="Tahoma" w:cs="Tahoma"/>
          <w:color w:val="333333"/>
          <w:sz w:val="21"/>
          <w:szCs w:val="21"/>
        </w:rPr>
        <w:t>暑假</w:t>
      </w:r>
      <w:r>
        <w:rPr>
          <w:rStyle w:val="7"/>
          <w:rFonts w:ascii="Tahoma" w:hAnsi="Tahoma" w:cs="Tahoma"/>
          <w:color w:val="333333"/>
          <w:sz w:val="21"/>
          <w:szCs w:val="21"/>
        </w:rPr>
        <w:t>、</w:t>
      </w:r>
      <w:r>
        <w:rPr>
          <w:rStyle w:val="7"/>
          <w:rFonts w:hint="eastAsia" w:ascii="Tahoma" w:hAnsi="Tahoma" w:cs="Tahoma"/>
          <w:color w:val="333333"/>
          <w:sz w:val="21"/>
          <w:szCs w:val="21"/>
        </w:rPr>
        <w:t>秋</w:t>
      </w:r>
      <w:r>
        <w:rPr>
          <w:rStyle w:val="7"/>
          <w:rFonts w:ascii="Tahoma" w:hAnsi="Tahoma" w:cs="Tahoma"/>
          <w:color w:val="333333"/>
          <w:sz w:val="21"/>
          <w:szCs w:val="21"/>
        </w:rPr>
        <w:t>季学期访学项目暨</w:t>
      </w:r>
    </w:p>
    <w:p>
      <w:pPr>
        <w:pStyle w:val="5"/>
        <w:wordWrap w:val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7"/>
          <w:rFonts w:ascii="Tahoma" w:hAnsi="Tahoma" w:cs="Tahoma"/>
          <w:color w:val="333333"/>
          <w:sz w:val="21"/>
          <w:szCs w:val="21"/>
        </w:rPr>
        <w:t>USIEA-IELTS奖学金宣讲会通知</w:t>
      </w:r>
    </w:p>
    <w:p>
      <w:pPr>
        <w:spacing w:line="276" w:lineRule="auto"/>
        <w:rPr>
          <w:szCs w:val="21"/>
        </w:rPr>
      </w:pPr>
    </w:p>
    <w:p>
      <w:pPr>
        <w:spacing w:line="276" w:lineRule="auto"/>
      </w:pPr>
      <w:r>
        <w:rPr>
          <w:rFonts w:hint="eastAsia"/>
        </w:rPr>
        <w:t>宣讲会时间：3月25日（周六）14:30-16:00</w:t>
      </w:r>
    </w:p>
    <w:p>
      <w:pPr>
        <w:spacing w:line="276" w:lineRule="auto"/>
      </w:pPr>
      <w:r>
        <w:rPr>
          <w:rFonts w:hint="eastAsia"/>
          <w:highlight w:val="yellow"/>
        </w:rPr>
        <w:t>地点：</w:t>
      </w:r>
      <w:r>
        <w:rPr>
          <w:rFonts w:hint="eastAsia"/>
          <w:highlight w:val="yellow"/>
          <w:lang w:eastAsia="zh-CN"/>
        </w:rPr>
        <w:t>博北</w:t>
      </w:r>
      <w:r>
        <w:rPr>
          <w:rFonts w:hint="eastAsia"/>
          <w:highlight w:val="yellow"/>
          <w:lang w:val="en-US" w:eastAsia="zh-CN"/>
        </w:rPr>
        <w:t>A101</w:t>
      </w:r>
    </w:p>
    <w:p>
      <w:pPr>
        <w:spacing w:line="276" w:lineRule="auto"/>
      </w:pPr>
      <w:r>
        <w:rPr>
          <w:rFonts w:hint="eastAsia"/>
        </w:rPr>
        <w:t>宣讲人：张老师</w:t>
      </w:r>
    </w:p>
    <w:p>
      <w:pPr>
        <w:spacing w:line="276" w:lineRule="auto"/>
      </w:pPr>
      <w:r>
        <w:rPr>
          <w:rFonts w:hint="eastAsia"/>
        </w:rPr>
        <w:t>咨询电话：13770851751</w:t>
      </w:r>
    </w:p>
    <w:p/>
    <w:p>
      <w:pPr>
        <w:jc w:val="center"/>
        <w:rPr>
          <w:rStyle w:val="7"/>
          <w:rFonts w:ascii="Tahoma" w:hAnsi="Tahoma" w:cs="Tahoma"/>
          <w:color w:val="3366FF"/>
          <w:shd w:val="clear" w:color="auto" w:fill="FFFFFF"/>
        </w:rPr>
      </w:pPr>
      <w:r>
        <w:rPr>
          <w:rStyle w:val="7"/>
          <w:rFonts w:ascii="Tahoma" w:hAnsi="Tahoma" w:cs="Tahoma"/>
          <w:color w:val="3366FF"/>
          <w:shd w:val="clear" w:color="auto" w:fill="FFFFFF"/>
        </w:rPr>
        <w:t>只要你够优秀，10个优秀名额，高达2万元奖学金等你来拿！更有</w:t>
      </w:r>
      <w:r>
        <w:rPr>
          <w:rStyle w:val="7"/>
          <w:rFonts w:ascii="Tahoma" w:hAnsi="Tahoma" w:cs="Tahoma"/>
          <w:color w:val="FF00FF"/>
          <w:shd w:val="clear" w:color="auto" w:fill="FFFFFF"/>
        </w:rPr>
        <w:t>免费雅思考试券</w:t>
      </w:r>
      <w:r>
        <w:rPr>
          <w:rStyle w:val="7"/>
          <w:rFonts w:ascii="Tahoma" w:hAnsi="Tahoma" w:cs="Tahoma"/>
          <w:color w:val="3366FF"/>
          <w:shd w:val="clear" w:color="auto" w:fill="FFFFFF"/>
        </w:rPr>
        <w:t>，在宣讲会现场抽取，请同学们积极参加。</w:t>
      </w:r>
    </w:p>
    <w:p>
      <w:pPr>
        <w:jc w:val="center"/>
        <w:rPr>
          <w:rStyle w:val="7"/>
          <w:rFonts w:ascii="Tahoma" w:hAnsi="Tahoma" w:cs="Tahoma"/>
          <w:color w:val="3366FF"/>
          <w:shd w:val="clear" w:color="auto" w:fill="FFFFFF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</w:rPr>
        <w:t>① 奖学金设置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一等奖学金：2人，每人获得奖学金 人民币20,000元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二等奖学金：4人，每人获得奖学金 人民币10,000元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三等奖学金：4人，每人获得奖学金 人民币  5,000元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</w:rPr>
        <w:t>② 申请条件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雅思成绩6.5以上，GPA3.0以上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获得美国大学访学项目正式录取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</w:rPr>
        <w:t>③ 申请材料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雅思成绩单、大学期间每学期正式成绩单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美国大学访学项目正式录取信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奖学金申请文书（英语书写，用500-800字简述个人优势、雅思申请美国交换项目的经验分享、未来计划等）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</w:rPr>
        <w:t>④ 申请方式</w:t>
      </w:r>
    </w:p>
    <w:p>
      <w:pPr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所有申请材料扫描并发送至项目申请邮箱，邮件标题：USIEA-IELTS 青藤筑梦奖学金申请+姓名。</w:t>
      </w:r>
    </w:p>
    <w:p>
      <w:pPr>
        <w:jc w:val="left"/>
      </w:pPr>
    </w:p>
    <w:p>
      <w:pPr>
        <w:rPr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院校总览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903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rPr>
                <w:b/>
              </w:rPr>
            </w:pPr>
            <w:r>
              <w:rPr>
                <w:b/>
              </w:rPr>
              <w:t>学校名称</w:t>
            </w:r>
          </w:p>
        </w:tc>
        <w:tc>
          <w:tcPr>
            <w:tcW w:w="190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世界大学排名（参照2017 US News 排名）</w:t>
            </w:r>
          </w:p>
        </w:tc>
        <w:tc>
          <w:tcPr>
            <w:tcW w:w="50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r>
              <w:rPr>
                <w:rFonts w:hint="eastAsia"/>
              </w:rPr>
              <w:t>哥伦比亚大学</w:t>
            </w:r>
          </w:p>
        </w:tc>
        <w:tc>
          <w:tcPr>
            <w:tcW w:w="1903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5012" w:type="dxa"/>
          </w:tcPr>
          <w:p>
            <w:r>
              <w:rPr>
                <w:rFonts w:hint="eastAsia"/>
              </w:rPr>
              <w:t>自身优势：“常春藤名校”，知名度高，各类学科排名前10；</w:t>
            </w:r>
          </w:p>
          <w:p>
            <w:r>
              <w:rPr>
                <w:rFonts w:hint="eastAsia"/>
              </w:rPr>
              <w:t>地理位置：纽约市中心，资源集中（联合国、华尔街等），学生凭CU学生卡可享受免费参观纽约博物馆等资源；</w:t>
            </w:r>
          </w:p>
          <w:p>
            <w:r>
              <w:t>往届成功操作</w:t>
            </w:r>
            <w:r>
              <w:rPr>
                <w:rFonts w:hint="eastAsia"/>
              </w:rPr>
              <w:t>：项目成熟，连续选拔十期！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r>
              <w:rPr>
                <w:rFonts w:hint="eastAsia"/>
              </w:rPr>
              <w:t>宾夕法尼亚大学</w:t>
            </w:r>
          </w:p>
        </w:tc>
        <w:tc>
          <w:tcPr>
            <w:tcW w:w="1903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5012" w:type="dxa"/>
          </w:tcPr>
          <w:p>
            <w:pPr>
              <w:pStyle w:val="11"/>
              <w:numPr>
                <w:ilvl w:val="0"/>
                <w:numId w:val="1"/>
              </w:numPr>
              <w:rPr>
                <w:rFonts w:cstheme="minorHAnsi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自身优势：“常春藤名校”，</w:t>
            </w:r>
            <w:r>
              <w:rPr>
                <w:rFonts w:hint="eastAsia" w:cstheme="minorHAnsi"/>
                <w:szCs w:val="21"/>
                <w:lang w:eastAsia="zh-CN"/>
              </w:rPr>
              <w:t>位于美国的历史名城、宾夕法尼亚州最大城市</w:t>
            </w:r>
            <w:r>
              <w:rPr>
                <w:rFonts w:cstheme="minorHAnsi"/>
                <w:szCs w:val="21"/>
                <w:lang w:eastAsia="zh-CN"/>
              </w:rPr>
              <w:t>—</w:t>
            </w:r>
            <w:r>
              <w:rPr>
                <w:rFonts w:hint="eastAsia" w:cstheme="minorHAnsi"/>
                <w:szCs w:val="21"/>
                <w:lang w:eastAsia="zh-CN"/>
              </w:rPr>
              <w:t>费城</w:t>
            </w:r>
          </w:p>
          <w:p>
            <w:pPr>
              <w:pStyle w:val="11"/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hint="eastAsia" w:cstheme="minorHAnsi"/>
                <w:szCs w:val="21"/>
                <w:lang w:eastAsia="zh-CN"/>
              </w:rPr>
              <w:t>宾夕法尼亚大学还创立了北美第一所医学院、第一所商学院（沃顿商学院）以及第一个学生会组织。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7" w:type="dxa"/>
          </w:tcPr>
          <w:p>
            <w:r>
              <w:t>威斯康辛麦迪逊分校</w:t>
            </w:r>
          </w:p>
        </w:tc>
        <w:tc>
          <w:tcPr>
            <w:tcW w:w="1903" w:type="dxa"/>
          </w:tcPr>
          <w:p>
            <w:r>
              <w:rPr>
                <w:rFonts w:hint="eastAsia"/>
              </w:rPr>
              <w:t>29</w:t>
            </w:r>
          </w:p>
          <w:p/>
        </w:tc>
        <w:tc>
          <w:tcPr>
            <w:tcW w:w="5012" w:type="dxa"/>
          </w:tcPr>
          <w:p>
            <w:r>
              <w:rPr>
                <w:rFonts w:hint="eastAsia"/>
              </w:rPr>
              <w:t>1）公立“常春藤“；世界一流公立研究型大学，工程学院知名度高；其工程、数学、社会学（全美第</w:t>
            </w:r>
            <w:r>
              <w:t>1）、教育学（全美第5</w:t>
            </w:r>
            <w:r>
              <w:rPr>
                <w:rFonts w:hint="eastAsia"/>
              </w:rPr>
              <w:t>）、计算机、经济学、工商管理等专业闻名于世，在工程专业中，其化学工程、核工程、工业/系统工程、环境工程、计算机工程、土木工程、材料工程、机械工程、电信工程均列美国大学的专业排名</w:t>
            </w:r>
            <w:r>
              <w:t>前20</w:t>
            </w:r>
            <w:r>
              <w:rPr>
                <w:rFonts w:hint="eastAsia"/>
              </w:rPr>
              <w:t>名。</w:t>
            </w:r>
          </w:p>
          <w:p>
            <w:r>
              <w:rPr>
                <w:rFonts w:hint="eastAsia"/>
              </w:rPr>
              <w:t>2） 地理位置优越：威斯康星州的首府麦迪逊市，距离芝加哥2.5小时的车程，是美国最安全宜居的城市之一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r>
              <w:t>波士顿大学</w:t>
            </w:r>
          </w:p>
        </w:tc>
        <w:tc>
          <w:tcPr>
            <w:tcW w:w="1903" w:type="dxa"/>
          </w:tcPr>
          <w:p>
            <w:r>
              <w:rPr>
                <w:rFonts w:hint="eastAsia"/>
              </w:rPr>
              <w:t>32</w:t>
            </w:r>
          </w:p>
          <w:p/>
        </w:tc>
        <w:tc>
          <w:tcPr>
            <w:tcW w:w="5012" w:type="dxa"/>
          </w:tcPr>
          <w:p>
            <w:r>
              <w:rPr>
                <w:rFonts w:hint="eastAsia"/>
              </w:rPr>
              <w:t>自身优势：创新城市波士顿、校园活动丰富多彩学生课余可参与各类社团活动；</w:t>
            </w:r>
          </w:p>
          <w:p>
            <w:r>
              <w:rPr>
                <w:rFonts w:hint="eastAsia"/>
              </w:rPr>
              <w:t>住宿：校内宿舍资源丰富，安全保障度高；</w:t>
            </w:r>
          </w:p>
          <w:p>
            <w:r>
              <w:rPr>
                <w:rFonts w:hint="eastAsia"/>
              </w:rPr>
              <w:t>地理位置：位于美国东海岸，毗邻哈佛、麻省理工等世界名校，学习资源丰富。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r>
              <w:t>加州大学圣地亚哥分校</w:t>
            </w:r>
          </w:p>
        </w:tc>
        <w:tc>
          <w:tcPr>
            <w:tcW w:w="1903" w:type="dxa"/>
          </w:tcPr>
          <w:p>
            <w:r>
              <w:rPr>
                <w:rFonts w:hint="eastAsia"/>
              </w:rPr>
              <w:t>15</w:t>
            </w:r>
          </w:p>
          <w:p/>
        </w:tc>
        <w:tc>
          <w:tcPr>
            <w:tcW w:w="5012" w:type="dxa"/>
          </w:tcPr>
          <w:p>
            <w:r>
              <w:rPr>
                <w:rFonts w:hint="eastAsia"/>
              </w:rPr>
              <w:t>公立“常春藤“；加大系统名校，知名度高。</w:t>
            </w:r>
          </w:p>
          <w:p>
            <w:r>
              <w:rPr>
                <w:rFonts w:hint="eastAsia"/>
              </w:rPr>
              <w:t>地理位置优越：毗邻太平洋，最美校园，离南加州著名景点；</w:t>
            </w:r>
          </w:p>
          <w:p>
            <w:r>
              <w:rPr>
                <w:rFonts w:hint="eastAsia"/>
              </w:rPr>
              <w:t>住宿：寄宿家庭&amp;校外公寓&amp;校内公寓选择；推荐校外公寓，环境一流，设施齐全；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r>
              <w:t>加州大学河滨分校</w:t>
            </w:r>
          </w:p>
        </w:tc>
        <w:tc>
          <w:tcPr>
            <w:tcW w:w="1903" w:type="dxa"/>
          </w:tcPr>
          <w:p>
            <w:r>
              <w:rPr>
                <w:rFonts w:hint="eastAsia"/>
              </w:rPr>
              <w:t>113</w:t>
            </w:r>
          </w:p>
          <w:p/>
        </w:tc>
        <w:tc>
          <w:tcPr>
            <w:tcW w:w="5012" w:type="dxa"/>
          </w:tcPr>
          <w:p>
            <w:r>
              <w:rPr>
                <w:rFonts w:hint="eastAsia"/>
              </w:rPr>
              <w:t>自身优势：加大系统名校，资源丰富，项目运作成熟；</w:t>
            </w:r>
          </w:p>
          <w:p>
            <w:r>
              <w:rPr>
                <w:rFonts w:hint="eastAsia"/>
              </w:rPr>
              <w:t>住宿：匹配入住寄宿家庭，保障学生生活及减少成本，提高满意度。（家庭提供早晚接送+一日三餐）；</w:t>
            </w:r>
          </w:p>
          <w:p>
            <w:r>
              <w:rPr>
                <w:rFonts w:hint="eastAsia"/>
              </w:rPr>
              <w:t>地理位置：南加州交通枢纽地带，毗邻洛杉矶及加州著名景点（1小时车程）；</w:t>
            </w:r>
          </w:p>
        </w:tc>
      </w:tr>
    </w:tbl>
    <w:p/>
    <w:p/>
    <w:p>
      <w:pPr>
        <w:spacing w:line="360" w:lineRule="auto"/>
        <w:rPr>
          <w:rFonts w:ascii="宋体" w:hAnsi="宋体" w:cs="宋体"/>
          <w:b/>
          <w:kern w:val="0"/>
          <w:sz w:val="22"/>
        </w:rPr>
      </w:pPr>
      <w:r>
        <w:rPr>
          <w:rFonts w:hint="eastAsia" w:ascii="宋体" w:hAnsi="宋体" w:cs="宋体"/>
          <w:b/>
          <w:kern w:val="0"/>
          <w:sz w:val="22"/>
        </w:rPr>
        <w:t>咨询方式：</w:t>
      </w:r>
    </w:p>
    <w:p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b/>
          <w:kern w:val="0"/>
          <w:sz w:val="22"/>
        </w:rPr>
        <w:t>全美国际教育协会官员：</w:t>
      </w:r>
      <w:r>
        <w:rPr>
          <w:rFonts w:hint="eastAsia" w:ascii="宋体" w:hAnsi="宋体" w:cs="宋体"/>
          <w:bCs/>
          <w:kern w:val="0"/>
          <w:sz w:val="22"/>
        </w:rPr>
        <w:t>张老师 13770851751（</w:t>
      </w:r>
      <w:r>
        <w:rPr>
          <w:rFonts w:cs="Calibri"/>
          <w:color w:val="000000"/>
          <w:kern w:val="0"/>
          <w:szCs w:val="21"/>
        </w:rPr>
        <w:t>周一至周五 9:00—18:00</w:t>
      </w:r>
      <w:r>
        <w:rPr>
          <w:rFonts w:hint="eastAsia" w:ascii="宋体" w:hAnsi="宋体" w:cs="宋体"/>
          <w:bCs/>
          <w:kern w:val="0"/>
          <w:sz w:val="22"/>
        </w:rPr>
        <w:t>）</w:t>
      </w:r>
      <w:r>
        <w:rPr>
          <w:rFonts w:ascii="宋体" w:hAnsi="宋体" w:cs="宋体"/>
          <w:kern w:val="0"/>
          <w:sz w:val="22"/>
        </w:rPr>
        <w:t> 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ascii="Calibri" w:hAnsi="Calibri" w:cs="Calibri"/>
          <w:kern w:val="0"/>
          <w:sz w:val="22"/>
        </w:rPr>
        <w:t>010-</w:t>
      </w:r>
      <w:r>
        <w:rPr>
          <w:rFonts w:hint="eastAsia" w:ascii="Calibri" w:hAnsi="Calibri" w:cs="Calibri"/>
          <w:kern w:val="0"/>
          <w:sz w:val="22"/>
        </w:rPr>
        <w:t>6515 6062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hint="eastAsia" w:ascii="Calibri" w:hAnsi="Calibri" w:cs="Calibri"/>
          <w:b/>
          <w:bCs/>
          <w:kern w:val="0"/>
          <w:sz w:val="22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hint="eastAsia" w:ascii="Calibri" w:hAnsi="Calibri" w:cs="Calibri"/>
          <w:color w:val="0068B7"/>
          <w:kern w:val="0"/>
          <w:sz w:val="22"/>
        </w:rPr>
        <w:t>www.usiea.org</w:t>
      </w:r>
      <w:r>
        <w:rPr>
          <w:rFonts w:hint="eastAsia" w:ascii="Calibri" w:hAnsi="Calibri" w:cs="Calibri"/>
          <w:color w:val="0068B7"/>
          <w:kern w:val="0"/>
          <w:sz w:val="22"/>
        </w:rPr>
        <w:fldChar w:fldCharType="end"/>
      </w:r>
      <w:r>
        <w:rPr>
          <w:rFonts w:hint="eastAsia" w:ascii="Calibri" w:hAnsi="Calibri" w:cs="Calibri"/>
          <w:kern w:val="0"/>
          <w:sz w:val="22"/>
        </w:rPr>
        <w:t xml:space="preserve"> </w:t>
      </w:r>
    </w:p>
    <w:p>
      <w:pPr>
        <w:rPr>
          <w:rFonts w:ascii="Calibri" w:hAnsi="Calibri" w:cs="Calibri"/>
          <w:kern w:val="0"/>
          <w:sz w:val="22"/>
        </w:rPr>
      </w:pPr>
      <w:r>
        <w:rPr>
          <w:rFonts w:hint="eastAsia" w:ascii="Calibri" w:hAnsi="Calibri" w:cs="Calibri"/>
          <w:b/>
          <w:bCs/>
          <w:kern w:val="0"/>
          <w:sz w:val="22"/>
        </w:rPr>
        <w:t>全美国际教育协会官微：</w:t>
      </w:r>
      <w:r>
        <w:rPr>
          <w:rFonts w:hint="eastAsia" w:ascii="Calibri" w:hAnsi="Calibri" w:cs="Calibri"/>
          <w:kern w:val="0"/>
          <w:sz w:val="22"/>
        </w:rPr>
        <w:t>全美国际访学微刊</w:t>
      </w:r>
    </w:p>
    <w:p>
      <w:pPr>
        <w:rPr>
          <w:rFonts w:ascii="Calibri" w:hAnsi="Calibri" w:cs="Calibri"/>
          <w:kern w:val="0"/>
          <w:sz w:val="22"/>
        </w:rPr>
      </w:pPr>
    </w:p>
    <w:p>
      <w:r>
        <w:drawing>
          <wp:inline distT="0" distB="0" distL="0" distR="0">
            <wp:extent cx="868680" cy="8915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755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1E22"/>
    <w:multiLevelType w:val="multilevel"/>
    <w:tmpl w:val="2EF51E2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7"/>
    <w:rsid w:val="00087DF9"/>
    <w:rsid w:val="000C35EB"/>
    <w:rsid w:val="000C429F"/>
    <w:rsid w:val="001364C6"/>
    <w:rsid w:val="0018354C"/>
    <w:rsid w:val="001E5A3D"/>
    <w:rsid w:val="00230E33"/>
    <w:rsid w:val="00257DB2"/>
    <w:rsid w:val="00287684"/>
    <w:rsid w:val="002A6989"/>
    <w:rsid w:val="002C7F4A"/>
    <w:rsid w:val="002C7FE9"/>
    <w:rsid w:val="002E3D1C"/>
    <w:rsid w:val="003764F8"/>
    <w:rsid w:val="003A462C"/>
    <w:rsid w:val="00406045"/>
    <w:rsid w:val="00455E3C"/>
    <w:rsid w:val="004602C6"/>
    <w:rsid w:val="00465ABB"/>
    <w:rsid w:val="00477B3E"/>
    <w:rsid w:val="004B053C"/>
    <w:rsid w:val="004E3523"/>
    <w:rsid w:val="004F6CD2"/>
    <w:rsid w:val="005A7983"/>
    <w:rsid w:val="00603903"/>
    <w:rsid w:val="00670717"/>
    <w:rsid w:val="006B0A3F"/>
    <w:rsid w:val="0070354D"/>
    <w:rsid w:val="00736568"/>
    <w:rsid w:val="00795C91"/>
    <w:rsid w:val="007A1697"/>
    <w:rsid w:val="007E3815"/>
    <w:rsid w:val="0090248A"/>
    <w:rsid w:val="00925B4D"/>
    <w:rsid w:val="00935C91"/>
    <w:rsid w:val="00990A37"/>
    <w:rsid w:val="00996423"/>
    <w:rsid w:val="009A6A62"/>
    <w:rsid w:val="009C78A1"/>
    <w:rsid w:val="009D4B1B"/>
    <w:rsid w:val="00A559FA"/>
    <w:rsid w:val="00A61745"/>
    <w:rsid w:val="00A71938"/>
    <w:rsid w:val="00A766C3"/>
    <w:rsid w:val="00AD0742"/>
    <w:rsid w:val="00B3493A"/>
    <w:rsid w:val="00B84F04"/>
    <w:rsid w:val="00B854BF"/>
    <w:rsid w:val="00C257D7"/>
    <w:rsid w:val="00C87774"/>
    <w:rsid w:val="00C91107"/>
    <w:rsid w:val="00C91CD4"/>
    <w:rsid w:val="00CD6DF3"/>
    <w:rsid w:val="00D37AF4"/>
    <w:rsid w:val="00D41C23"/>
    <w:rsid w:val="00DA0D98"/>
    <w:rsid w:val="00DA19F7"/>
    <w:rsid w:val="00DB1219"/>
    <w:rsid w:val="00E60D8A"/>
    <w:rsid w:val="00E702E1"/>
    <w:rsid w:val="00E912EE"/>
    <w:rsid w:val="00ED53E3"/>
    <w:rsid w:val="00F41386"/>
    <w:rsid w:val="00F56627"/>
    <w:rsid w:val="00F858AB"/>
    <w:rsid w:val="00FF1411"/>
    <w:rsid w:val="16DA1D5D"/>
    <w:rsid w:val="51794DA1"/>
    <w:rsid w:val="6A1663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List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12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1253</Characters>
  <Lines>10</Lines>
  <Paragraphs>2</Paragraphs>
  <ScaleCrop>false</ScaleCrop>
  <LinksUpToDate>false</LinksUpToDate>
  <CharactersWithSpaces>1470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2017-02-28T06:22:00Z</dcterms:created>
  <dc:creator>USIEA-Moyi Shi</dc:creator>
  <cp:lastModifiedBy>Administrator</cp:lastModifiedBy>
  <dcterms:modified xsi:type="dcterms:W3CDTF">2017-03-20T03:39:27Z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